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0D5B">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sz w:val="44"/>
          <w:szCs w:val="44"/>
        </w:rPr>
        <w:t>中华人民共和国企业国有资产法</w:t>
      </w:r>
    </w:p>
    <w:p w14:paraId="75C984C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p>
    <w:p w14:paraId="6ECA88A8">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rPr>
      </w:pPr>
      <w:r>
        <w:rPr>
          <w:rFonts w:hint="eastAsia" w:ascii="方正黑体_GBK" w:hAnsi="方正黑体_GBK" w:eastAsia="方正黑体_GBK" w:cs="方正黑体_GBK"/>
          <w:lang w:val="en-US" w:eastAsia="zh-CN"/>
        </w:rPr>
        <w:t xml:space="preserve">第一章 </w:t>
      </w:r>
      <w:r>
        <w:rPr>
          <w:rFonts w:hint="eastAsia" w:ascii="方正黑体_GBK" w:hAnsi="方正黑体_GBK" w:eastAsia="方正黑体_GBK" w:cs="方正黑体_GBK"/>
        </w:rPr>
        <w:t>总则</w:t>
      </w:r>
      <w:bookmarkStart w:id="0" w:name="_GoBack"/>
      <w:bookmarkEnd w:id="0"/>
    </w:p>
    <w:p w14:paraId="3B0F3EE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第一条</w:t>
      </w:r>
    </w:p>
    <w:p w14:paraId="6518311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为了维护国家基本经济制度，巩固和发展国有经济，加强对国有资产的保护，发挥国有经济在国民经济中的主导作用，促进社会主义市场经济发展，制定本法。</w:t>
      </w:r>
    </w:p>
    <w:p w14:paraId="10CC1E1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第二条</w:t>
      </w:r>
    </w:p>
    <w:p w14:paraId="534728E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本法所称企业国有资产</w:t>
      </w:r>
      <w:r>
        <w:rPr>
          <w:rFonts w:hint="eastAsia"/>
          <w:lang w:eastAsia="zh-CN"/>
        </w:rPr>
        <w:t>（</w:t>
      </w:r>
      <w:r>
        <w:rPr>
          <w:rFonts w:hint="eastAsia"/>
        </w:rPr>
        <w:t>以下称国有资产</w:t>
      </w:r>
      <w:r>
        <w:rPr>
          <w:rFonts w:hint="eastAsia"/>
          <w:lang w:eastAsia="zh-CN"/>
        </w:rPr>
        <w:t>）</w:t>
      </w:r>
      <w:r>
        <w:rPr>
          <w:rFonts w:hint="eastAsia"/>
        </w:rPr>
        <w:t>，是指国家对企业各种形式的出资所形成的权益。</w:t>
      </w:r>
    </w:p>
    <w:p w14:paraId="2D5F4AE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第三条</w:t>
      </w:r>
    </w:p>
    <w:p w14:paraId="74ED693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国有资产属于国家所有即全民所有。国务院代表国家行使国有资产所有权。</w:t>
      </w:r>
    </w:p>
    <w:p w14:paraId="47A7817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第四条</w:t>
      </w:r>
    </w:p>
    <w:p w14:paraId="5D1ED99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国务院和地方人民政府依照法律、行政法规的规定，分别代表国家对国家出资企业履行出资人职责，享有出资人权益。</w:t>
      </w:r>
    </w:p>
    <w:p w14:paraId="6CCA5A6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14:paraId="46106A4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第五条</w:t>
      </w:r>
    </w:p>
    <w:p w14:paraId="5340B57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本法所称国家出资企业，是指国家出资的国有独资企业、国有独资公司，以及国有资本控股公司、国有资本参股公司。</w:t>
      </w:r>
    </w:p>
    <w:p w14:paraId="2A878FD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第六条</w:t>
      </w:r>
    </w:p>
    <w:p w14:paraId="4B40D96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国务院和地方人民政府应当按照政企分开、社会公共管理职能与国有资产出资人职能分开、不干预企业依法自主经营的原则，依法履行出资人职责。</w:t>
      </w:r>
    </w:p>
    <w:p w14:paraId="46EAD30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第七条</w:t>
      </w:r>
    </w:p>
    <w:p w14:paraId="2EC3762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国家采取措施，推动国有资本向关系国民经济命脉和国家安全的重要行业和关键领域集中，优化国有经济布局和结构，推进国有企业的改革和发展，提高国有经济的整体素质，增强国有经济的控制力、影响力。</w:t>
      </w:r>
    </w:p>
    <w:p w14:paraId="1C6F135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第八条</w:t>
      </w:r>
    </w:p>
    <w:p w14:paraId="086437B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国家建立健全与社会主义市场经济发展要求相适应的国有资产管理与监督体制，建立健全国有资产保值增值考核和责任追究制度，落实国有资产保值增值责任。</w:t>
      </w:r>
    </w:p>
    <w:p w14:paraId="722C184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第九条</w:t>
      </w:r>
    </w:p>
    <w:p w14:paraId="1AA5F04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国家建立健全国有资产基础管理制度。具体办法按照国务院的规定制定。</w:t>
      </w:r>
    </w:p>
    <w:p w14:paraId="6142F4D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第十条</w:t>
      </w:r>
    </w:p>
    <w:p w14:paraId="6C82C48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国有资产受法律保护，任何单位和个人不得侵害。</w:t>
      </w:r>
    </w:p>
    <w:p w14:paraId="2DE642D1">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第二章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履行出资人职责的机构</w:t>
      </w:r>
    </w:p>
    <w:p w14:paraId="47869B1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第十一条 国务院国有资产监督管理机构和地方人民政府按照国务院的规定设立的国有资产监督管理机构，根据本级人民政府的授权，代表本级人民政府对国家出资企业履行出资人职责。</w:t>
      </w:r>
    </w:p>
    <w:p w14:paraId="17D3D12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国务院和地方人民政府根据需要，可以授权其他部门、机构代表本级人民政府对国家出资企业履行出资人职责。</w:t>
      </w:r>
    </w:p>
    <w:p w14:paraId="42C0DED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代表本级人民政府履行出资人职责的机构、部门，以下统称履行出资人职责的机构。</w:t>
      </w:r>
    </w:p>
    <w:p w14:paraId="40ED35A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第十二条 履行出资人职责的机构代表本级人民政府对国家出资企业依法享有资产收益、参与重大决策和选择管理者等出资人权利。</w:t>
      </w:r>
    </w:p>
    <w:p w14:paraId="110DC2B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履行出资人职责的机构依照法律、行政法规的规定，制定或者参与制定国家出资企业的章程。</w:t>
      </w:r>
    </w:p>
    <w:p w14:paraId="75B93B8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履行出资人职责的机构对法律、行政法规和本级人民政府规定须经本级人民政府批准的履行出资人职责的重大事项，应当报请本级人民政府批准。</w:t>
      </w:r>
    </w:p>
    <w:p w14:paraId="5B2C51D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第十三条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14:paraId="3480134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第十四条 履行出资人职责的机构应当依照法律、行政法规以及企业章程履行出资人职责，保障出资人权益，防止国有资产损失。</w:t>
      </w:r>
    </w:p>
    <w:p w14:paraId="1CBB539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履行出资人职责的机构应当维护企业作为市场主体依法享有的权利，除依法履行出资人职责外，不得干预企业经营活动。</w:t>
      </w:r>
    </w:p>
    <w:p w14:paraId="6DEBC78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第十五条 履行出资人职责的机构对本级人民政府负责，向本级人民政府报告履行出资人职责的情况，接受本级人民政府的监督和考核，对国有资产的保值增值负责。</w:t>
      </w:r>
    </w:p>
    <w:p w14:paraId="1DF97E0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履行出资人职责的机构应当按照国家有关规定，定期向本级人民政府报告有关国有资产总量、结构、变动、收益等汇总分析的情况。</w:t>
      </w:r>
    </w:p>
    <w:p w14:paraId="418BA9B8">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第三章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国家出资企业</w:t>
      </w:r>
    </w:p>
    <w:p w14:paraId="7B1738A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第十六条 国家出资企业对其动产、不动产和其他财产依照法律、行政法规以及企业章程享有占有、使用、收益和处分的权利。</w:t>
      </w:r>
    </w:p>
    <w:p w14:paraId="19D63B1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国家出资企业依法享有的经营自主权和其他合法权益受法律保护。</w:t>
      </w:r>
    </w:p>
    <w:p w14:paraId="6901833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第十七条 国家出资企业从事经营活动，应当遵守法律、行政法规，加强经营管理，提高经济效益，接受人民政府及其有关部门、机构依法实施的管理和监督，接受社会公众的监督，承担社会责任，对出资人负责。</w:t>
      </w:r>
    </w:p>
    <w:p w14:paraId="5309E62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国家出资企业应当依法建立和完善法人治理结构，建立健全内部监督管理和风险控制制度。</w:t>
      </w:r>
    </w:p>
    <w:p w14:paraId="20BA37D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第十八条 国家出资企业应当依照法律、行政法规和国务院财政部门的规定，建立健全财务、会计制度，设置会计账簿，进行会计核算，依照法律、行政法规以及企业章程的规定向出资人提供真实、完整的财务、会计信息。</w:t>
      </w:r>
    </w:p>
    <w:p w14:paraId="43D1276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国家出资企业应当依照法律、行政法规以及企业章程的规定，向出资人分配利润。</w:t>
      </w:r>
    </w:p>
    <w:p w14:paraId="331D132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第十九条 国有独资公司、国有资本控股公司和国有资本参股公司依照《中华人民共和国公司法》的规定设立监事会。国有独资企业由履行出资人职责的机构按照国务院的规定委派监事组成监事会。</w:t>
      </w:r>
    </w:p>
    <w:p w14:paraId="40E411D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国家出资企业的监事会依照法律、行政法规以及企业章程的规定，对董事、高级管理人员执行职务的行为进行监督，对企业财务进行监督检查。</w:t>
      </w:r>
    </w:p>
    <w:p w14:paraId="5B712BE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第二十条 国家出资企业依照法律规定，通过职工代表大会或者其他形式，实行民主管理。</w:t>
      </w:r>
    </w:p>
    <w:p w14:paraId="6D61C52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第二十一条 国家出资企业对其所出资企业依法享有资产收益、参与重大决策和选择管理者等出资人权利。</w:t>
      </w:r>
    </w:p>
    <w:p w14:paraId="4FC143C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国家出资企业对其所出资企业，应当依照法律、行政法规的规定，通过制定或者参与制定所出资企业的章程，建立权责明确、有效制衡的企业内部监督管理和风险控制制度，维护其出资人权益。</w:t>
      </w:r>
    </w:p>
    <w:p w14:paraId="3844B78E">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第四章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国家出资企业管理者的选择与考核</w:t>
      </w:r>
    </w:p>
    <w:p w14:paraId="3119847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第二十二条 履行出资人职责的机构依照法律、行政法规以及企业章程的规定，任免或者建议任免国家出资企业的下列人员:</w:t>
      </w:r>
    </w:p>
    <w:p w14:paraId="3B1EB68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任免国有独资企业的经理、副经理、财务负责人和其他高级管理人员</w:t>
      </w:r>
      <w:r>
        <w:rPr>
          <w:rFonts w:hint="eastAsia"/>
          <w:lang w:eastAsia="zh-CN"/>
        </w:rPr>
        <w:t>；</w:t>
      </w:r>
    </w:p>
    <w:p w14:paraId="2948C02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任免国有独资公司的董事长、副董事长、董事、监事会主席和监事</w:t>
      </w:r>
      <w:r>
        <w:rPr>
          <w:rFonts w:hint="eastAsia"/>
          <w:lang w:eastAsia="zh-CN"/>
        </w:rPr>
        <w:t>；</w:t>
      </w:r>
    </w:p>
    <w:p w14:paraId="170A26E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三</w:t>
      </w:r>
      <w:r>
        <w:rPr>
          <w:rFonts w:hint="eastAsia"/>
          <w:lang w:eastAsia="zh-CN"/>
        </w:rPr>
        <w:t>）</w:t>
      </w:r>
      <w:r>
        <w:rPr>
          <w:rFonts w:hint="eastAsia"/>
        </w:rPr>
        <w:t>向国有资本控股公司、国有资本参股公司的股东会、股东大会提出董事、监事人选。</w:t>
      </w:r>
    </w:p>
    <w:p w14:paraId="596A5B4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国家出资企业中应当由职工代表出任的董事、监事，依照有关法律、行政法规的规定由职工民主选举产生。</w:t>
      </w:r>
    </w:p>
    <w:p w14:paraId="5C746EC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第二十三条 履行出资人职责的机构任命或者建议任命的董事、监事、高级管理人员，应当具备下列条件:</w:t>
      </w:r>
    </w:p>
    <w:p w14:paraId="70E6EFF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有良好的品行</w:t>
      </w:r>
      <w:r>
        <w:rPr>
          <w:rFonts w:hint="eastAsia"/>
          <w:lang w:eastAsia="zh-CN"/>
        </w:rPr>
        <w:t>；</w:t>
      </w:r>
    </w:p>
    <w:p w14:paraId="7B84EF8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有符合职位要求的专业知识和工作能力</w:t>
      </w:r>
      <w:r>
        <w:rPr>
          <w:rFonts w:hint="eastAsia"/>
          <w:lang w:eastAsia="zh-CN"/>
        </w:rPr>
        <w:t>；</w:t>
      </w:r>
    </w:p>
    <w:p w14:paraId="72CEB47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三</w:t>
      </w:r>
      <w:r>
        <w:rPr>
          <w:rFonts w:hint="eastAsia"/>
          <w:lang w:eastAsia="zh-CN"/>
        </w:rPr>
        <w:t>）</w:t>
      </w:r>
      <w:r>
        <w:rPr>
          <w:rFonts w:hint="eastAsia"/>
        </w:rPr>
        <w:t>有能够正常履行职责的身体条件</w:t>
      </w:r>
      <w:r>
        <w:rPr>
          <w:rFonts w:hint="eastAsia"/>
          <w:lang w:eastAsia="zh-CN"/>
        </w:rPr>
        <w:t>；</w:t>
      </w:r>
    </w:p>
    <w:p w14:paraId="0ADD083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四</w:t>
      </w:r>
      <w:r>
        <w:rPr>
          <w:rFonts w:hint="eastAsia"/>
          <w:lang w:eastAsia="zh-CN"/>
        </w:rPr>
        <w:t>）</w:t>
      </w:r>
      <w:r>
        <w:rPr>
          <w:rFonts w:hint="eastAsia"/>
        </w:rPr>
        <w:t>法律、行政法规规定的其他条件。</w:t>
      </w:r>
    </w:p>
    <w:p w14:paraId="57C3E31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14:paraId="1F46221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第二十四条 履行出资人职责的机构对拟任命或者建议任命的董事、监事、高级管理人员的人选，应当按照规定的条件和程序进行考察。考察合格的，按照规定的权限和程序任命或者建议任命。</w:t>
      </w:r>
    </w:p>
    <w:p w14:paraId="2754CCC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第二十五条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14:paraId="1A30AF4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未经履行出资人职责的机构同意，国有独资公司的董事长不得兼任经理。未经股东会、股东大会同意，国有资本控股公司的董事长不得兼任经理。</w:t>
      </w:r>
    </w:p>
    <w:p w14:paraId="4ADB42C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董事、高级管理人员不得兼任监事。</w:t>
      </w:r>
    </w:p>
    <w:p w14:paraId="10DA1BD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第二十六条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14:paraId="2CDBC6A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第二十七条 国家建立国家出资企业管理者经营业绩考核制度。履行出资人职责的机构应当对其任命的企业管理者进行年度和任期考核，并依据考核结果决定对企业管理者的奖惩。</w:t>
      </w:r>
    </w:p>
    <w:p w14:paraId="7A84D10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履行出资人职责的机构应当按照国家有关规定，确定其任命的国家出资企业管理者的薪酬标准。</w:t>
      </w:r>
    </w:p>
    <w:p w14:paraId="04F24CB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第二十八条 国有独资企业、国有独资公司和国有资本控股公司的主要负责人，应当接受依法进行的任期经济责任审计。</w:t>
      </w:r>
    </w:p>
    <w:p w14:paraId="5AEEBB7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第二十九条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14:paraId="481BA82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第五章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关系国有资产出资人权益的重大事项</w:t>
      </w:r>
    </w:p>
    <w:p w14:paraId="45F6AD1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第一节 一般规定</w:t>
      </w:r>
    </w:p>
    <w:p w14:paraId="4AD01E1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第三十条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14:paraId="0CB51EF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第三十一条 国有独资企业、国有独资公司合并、分立，增加或者减少注册资本，发行债券，分配利润，以及解散、申请破产，由履行出资人职责的机构决定。</w:t>
      </w:r>
    </w:p>
    <w:p w14:paraId="1832B38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第三十二条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14:paraId="69FBE2D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第三十三条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14:paraId="554CF03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第三十四条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14:paraId="317DFC1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本法所称的重要的国有独资企业、国有独资公司和国有资本控股公司，按照国务院的规定确定。</w:t>
      </w:r>
    </w:p>
    <w:p w14:paraId="635AF68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第三十五条 国家出资企业发行债券、投资等事项，有关法律、行政法规规定应当报经人民政府或者人民政府有关部门、机构批准、核准或者备案的，依照其规定。</w:t>
      </w:r>
    </w:p>
    <w:p w14:paraId="71C0EEB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第三十六条 国家出资企业投资应当符合国家产业政策，并按照国家规定进行可行性研究</w:t>
      </w:r>
      <w:r>
        <w:rPr>
          <w:rFonts w:hint="eastAsia"/>
          <w:lang w:eastAsia="zh-CN"/>
        </w:rPr>
        <w:t>；</w:t>
      </w:r>
      <w:r>
        <w:rPr>
          <w:rFonts w:hint="eastAsia"/>
        </w:rPr>
        <w:t>与他人交易应当公平、有偿，取得合理对价。</w:t>
      </w:r>
    </w:p>
    <w:p w14:paraId="5AC704A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第三十七条 国家出资企业的合并、分立、改制、解散、申请破产等重大事项，应当听取企业工会的意见，并通过职工代表大会或者其他形式听取职工的意见和建议。</w:t>
      </w:r>
    </w:p>
    <w:p w14:paraId="39344A4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第三十八条 国有独资企业、国有独资公司、国有资本控股公司对其所出资企业的重大事项参照本章规定履行出资人职责。具体办法由国务院规定。</w:t>
      </w:r>
    </w:p>
    <w:p w14:paraId="71961E8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第二节 企业改制</w:t>
      </w:r>
    </w:p>
    <w:p w14:paraId="2BA23B4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第三十九条 本法所称企业改制是指:</w:t>
      </w:r>
    </w:p>
    <w:p w14:paraId="7647006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国有独资企业改为国有独资公司</w:t>
      </w:r>
      <w:r>
        <w:rPr>
          <w:rFonts w:hint="eastAsia"/>
          <w:lang w:eastAsia="zh-CN"/>
        </w:rPr>
        <w:t>；</w:t>
      </w:r>
    </w:p>
    <w:p w14:paraId="4FB8206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国有独资企业、国有独资公司改为国有资本控股公司或者非国有资本控股公司</w:t>
      </w:r>
      <w:r>
        <w:rPr>
          <w:rFonts w:hint="eastAsia"/>
          <w:lang w:eastAsia="zh-CN"/>
        </w:rPr>
        <w:t>；</w:t>
      </w:r>
    </w:p>
    <w:p w14:paraId="08F0D49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三</w:t>
      </w:r>
      <w:r>
        <w:rPr>
          <w:rFonts w:hint="eastAsia"/>
          <w:lang w:eastAsia="zh-CN"/>
        </w:rPr>
        <w:t>）</w:t>
      </w:r>
      <w:r>
        <w:rPr>
          <w:rFonts w:hint="eastAsia"/>
        </w:rPr>
        <w:t>国有资本控股公司改为非国有资本控股公司。</w:t>
      </w:r>
    </w:p>
    <w:p w14:paraId="7ECFCA9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第四十条 企业改制应当依照法定程序，由履行出资人职责的机构决定或者由公司股东会、股东大会决定。</w:t>
      </w:r>
    </w:p>
    <w:p w14:paraId="221FDF5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重要的国有独资企业、国有独资公司、国有资本控股公司的改制，应当将改制方案报请本级人民政府批准。</w:t>
      </w:r>
    </w:p>
    <w:p w14:paraId="5BE8C88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第四十一条 企业改制应当制定改制方案，载明改制后的企业组织形式、企业资产和债权债务处理方案、股权变动方案、改制的操作程序、资产评估和财务审计等中介机构的选聘等事项。</w:t>
      </w:r>
    </w:p>
    <w:p w14:paraId="0BFDD52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企业改制涉及重新安置企业职工的，还应当制定职工安置方案，并经职工代表大会或者职工大会审议通过。</w:t>
      </w:r>
    </w:p>
    <w:p w14:paraId="18A3D2D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第四十二条 企业改制应当按照规定进行清产核资、财务审计、资产评估，准确界定和核实资产，客观、公正地确定资产的价值。</w:t>
      </w:r>
    </w:p>
    <w:p w14:paraId="6C19BC1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14:paraId="7D2A718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第三节 与关联方的交易</w:t>
      </w:r>
    </w:p>
    <w:p w14:paraId="4C6D1D0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第四十三条 国家出资企业的关联方不得利用与国家出资企业之间的交易，谋取不当利益，损害国家出资企业利益。</w:t>
      </w:r>
    </w:p>
    <w:p w14:paraId="20BCD33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本法所称关联方，是指本企业的董事、监事、高级管理人员及其近亲属，以及这些人员所有或者实际控制的企业。</w:t>
      </w:r>
    </w:p>
    <w:p w14:paraId="4ABDEFE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第四十四条 国有独资企业、国有独资公司、国有资本控股公司不得无偿向关联方提供资金、商品、服务或者其他资产，不得以不公平的价格与关联方进行交易。</w:t>
      </w:r>
    </w:p>
    <w:p w14:paraId="4EA9CC8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第四十五条 未经履行出资人职责的机构同意，国有独资企业、国有独资公司不得有下列行为:</w:t>
      </w:r>
    </w:p>
    <w:p w14:paraId="76873AC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与关联方订立财产转让、借款的协议</w:t>
      </w:r>
      <w:r>
        <w:rPr>
          <w:rFonts w:hint="eastAsia"/>
          <w:lang w:eastAsia="zh-CN"/>
        </w:rPr>
        <w:t>；</w:t>
      </w:r>
    </w:p>
    <w:p w14:paraId="608B50B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为关联方提供担保</w:t>
      </w:r>
      <w:r>
        <w:rPr>
          <w:rFonts w:hint="eastAsia"/>
          <w:lang w:eastAsia="zh-CN"/>
        </w:rPr>
        <w:t>；</w:t>
      </w:r>
    </w:p>
    <w:p w14:paraId="77BA938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三</w:t>
      </w:r>
      <w:r>
        <w:rPr>
          <w:rFonts w:hint="eastAsia"/>
          <w:lang w:eastAsia="zh-CN"/>
        </w:rPr>
        <w:t>）</w:t>
      </w:r>
      <w:r>
        <w:rPr>
          <w:rFonts w:hint="eastAsia"/>
        </w:rPr>
        <w:t>与关联方共同出资设立企业，或者向董事、监事、高级管理人员或者其近亲属所有或者实际控制的企业投资。</w:t>
      </w:r>
    </w:p>
    <w:p w14:paraId="3BD37F0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第四十六条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14:paraId="085F9C0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公司董事会对公司与关联方的交易作出决议时，该交易涉及的董事不得行使表决权，也不得代理其他董事行使表决权。</w:t>
      </w:r>
    </w:p>
    <w:p w14:paraId="62A2009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第四节 资产评估</w:t>
      </w:r>
    </w:p>
    <w:p w14:paraId="577531C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第四十七条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14:paraId="3A21FA4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第四十八条 国有独资企业、国有独资公司和国有资本控股公司应当委托依法设立的符合条件的资产评估机构进行资产评估</w:t>
      </w:r>
      <w:r>
        <w:rPr>
          <w:rFonts w:hint="eastAsia"/>
          <w:lang w:eastAsia="zh-CN"/>
        </w:rPr>
        <w:t>；</w:t>
      </w:r>
      <w:r>
        <w:rPr>
          <w:rFonts w:hint="eastAsia"/>
        </w:rPr>
        <w:t>涉及应当报经履行出资人职责的机构决定的事项的，应当将委托资产评估机构的情况向履行出资人职责的机构报告。</w:t>
      </w:r>
    </w:p>
    <w:p w14:paraId="1777144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第四十九条 国有独资企业、国有独资公司、国有资本控股公司及其董事、监事、高级管理人员应当向资产评估机构如实提供有关情况和资料，不得与资产评估机构串通评估作价。</w:t>
      </w:r>
    </w:p>
    <w:p w14:paraId="63B9C0F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第五十条 资产评估机构及其工作人员受托评估有关资产，应当遵守法律、行政法规以及评估执业准则，独立、客观、公正地对受托评估的资产进行评估。资产评估机构应当对其出具的评估报告负责。</w:t>
      </w:r>
    </w:p>
    <w:p w14:paraId="5939D4E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第五节 国有资产转让</w:t>
      </w:r>
    </w:p>
    <w:p w14:paraId="3108E93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第五十一条 本法所称国有资产转让，是指依法将国家对企业的出资所形成的权益转移给其他单位或者个人的行为</w:t>
      </w:r>
      <w:r>
        <w:rPr>
          <w:rFonts w:hint="eastAsia"/>
          <w:lang w:eastAsia="zh-CN"/>
        </w:rPr>
        <w:t>；</w:t>
      </w:r>
      <w:r>
        <w:rPr>
          <w:rFonts w:hint="eastAsia"/>
        </w:rPr>
        <w:t>按照国家规定无偿划转国有资产的除外。</w:t>
      </w:r>
    </w:p>
    <w:p w14:paraId="6E49D49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第五十二条 国有资产转让应当有利于国有经济布局和结构的战略性调整，防止国有资产损失，不得损害交易各方的合法权益。</w:t>
      </w:r>
    </w:p>
    <w:p w14:paraId="426E8D9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第五十三条 国有资产转让由履行出资人职责的机构决定。履行出资人职责的机构决定转让全部国有资产的，或者转让部分国有资产致使国家对该企业不再具有控股地位的，应当报请本级人民政府批准。</w:t>
      </w:r>
    </w:p>
    <w:p w14:paraId="045EBAB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第五十四条 国有资产转让应当遵循等价有偿和公开、公平、公正的原则。</w:t>
      </w:r>
    </w:p>
    <w:p w14:paraId="7C46BE4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除按照国家规定可以直接协议转让的以外，国有资产转让应当在依法设立的产权交易场所公开进行。转让方应当如实披露有关信息，征集受让方</w:t>
      </w:r>
      <w:r>
        <w:rPr>
          <w:rFonts w:hint="eastAsia"/>
          <w:lang w:eastAsia="zh-CN"/>
        </w:rPr>
        <w:t>；</w:t>
      </w:r>
      <w:r>
        <w:rPr>
          <w:rFonts w:hint="eastAsia"/>
        </w:rPr>
        <w:t>征集产生的受让方为两个以上的，转让应当采用公开竞价的交易方式。</w:t>
      </w:r>
    </w:p>
    <w:p w14:paraId="442AD8C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转让上市交易的股份依照《中华人民共和国证券法》的规定进行。</w:t>
      </w:r>
    </w:p>
    <w:p w14:paraId="0902AB2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第五十五条 国有资产转让应当以依法评估的、经履行出资人职责的机构认可或者由履行出资人职责的机构报经本级人民政府核准的价格为依据，合理确定最低转让价格。</w:t>
      </w:r>
    </w:p>
    <w:p w14:paraId="319C824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第五十六条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w:t>
      </w:r>
      <w:r>
        <w:rPr>
          <w:rFonts w:hint="eastAsia"/>
          <w:lang w:eastAsia="zh-CN"/>
        </w:rPr>
        <w:t>；</w:t>
      </w:r>
      <w:r>
        <w:rPr>
          <w:rFonts w:hint="eastAsia"/>
        </w:rPr>
        <w:t>转让方应当按照国家有关规定，如实披露有关信息</w:t>
      </w:r>
      <w:r>
        <w:rPr>
          <w:rFonts w:hint="eastAsia"/>
          <w:lang w:eastAsia="zh-CN"/>
        </w:rPr>
        <w:t>；</w:t>
      </w:r>
      <w:r>
        <w:rPr>
          <w:rFonts w:hint="eastAsia"/>
        </w:rPr>
        <w:t>相关的董事、监事和高级管理人员不得参与转让方案的制定和组织实施的各项工作。</w:t>
      </w:r>
    </w:p>
    <w:p w14:paraId="356209AF">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第五十七条 国有资产向境外投资者转让的，应当遵守国家有关规定，不得危害国家安全和社会公共利益。</w:t>
      </w:r>
    </w:p>
    <w:p w14:paraId="26877321">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第六章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国有资本经营预算</w:t>
      </w:r>
    </w:p>
    <w:p w14:paraId="45E2F5E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第五十八条 国家建立健全国有资本经营预算制度，对取得的国有资本收入及其支出实行预算管理。</w:t>
      </w:r>
    </w:p>
    <w:p w14:paraId="73EB19A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第五十九条 国家取得的下列国有资本收入，以及下列收入的支出，应当编制国有资本经营预算:</w:t>
      </w:r>
    </w:p>
    <w:p w14:paraId="7592964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从国家出资企业分得的利润</w:t>
      </w:r>
      <w:r>
        <w:rPr>
          <w:rFonts w:hint="eastAsia"/>
          <w:lang w:eastAsia="zh-CN"/>
        </w:rPr>
        <w:t>；</w:t>
      </w:r>
    </w:p>
    <w:p w14:paraId="4C3A4F1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国有资产转让收入</w:t>
      </w:r>
      <w:r>
        <w:rPr>
          <w:rFonts w:hint="eastAsia"/>
          <w:lang w:eastAsia="zh-CN"/>
        </w:rPr>
        <w:t>；</w:t>
      </w:r>
    </w:p>
    <w:p w14:paraId="3044508A">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三</w:t>
      </w:r>
      <w:r>
        <w:rPr>
          <w:rFonts w:hint="eastAsia"/>
          <w:lang w:eastAsia="zh-CN"/>
        </w:rPr>
        <w:t>）</w:t>
      </w:r>
      <w:r>
        <w:rPr>
          <w:rFonts w:hint="eastAsia"/>
        </w:rPr>
        <w:t>从国家出资企业取得的清算收入</w:t>
      </w:r>
      <w:r>
        <w:rPr>
          <w:rFonts w:hint="eastAsia"/>
          <w:lang w:eastAsia="zh-CN"/>
        </w:rPr>
        <w:t>；</w:t>
      </w:r>
    </w:p>
    <w:p w14:paraId="2C614AB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四</w:t>
      </w:r>
      <w:r>
        <w:rPr>
          <w:rFonts w:hint="eastAsia"/>
          <w:lang w:eastAsia="zh-CN"/>
        </w:rPr>
        <w:t>）</w:t>
      </w:r>
      <w:r>
        <w:rPr>
          <w:rFonts w:hint="eastAsia"/>
        </w:rPr>
        <w:t>其他国有资本收入。</w:t>
      </w:r>
    </w:p>
    <w:p w14:paraId="4E3D02C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第六十条 国有资本经营预算按年度单独编制，纳入本级人民政府预算，报本级人民代表大会批准。</w:t>
      </w:r>
    </w:p>
    <w:p w14:paraId="66D245E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国有资本经营预算支出按照当年预算收入规模安排，不列赤字。</w:t>
      </w:r>
    </w:p>
    <w:p w14:paraId="1B6511E4">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第六十一条 国务院和有关地方人民政府财政部门负责国有资本经营预算草案的编制工作，履行出资人职责的机构向财政部门提出由其履行出资人职责的国有资本经营预算建议草案。</w:t>
      </w:r>
    </w:p>
    <w:p w14:paraId="71743AF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第六十二条 国有资本经营预算管理的具体办法和实施步骤，由国务院规定，报全国人民代表大会常务委员会备案。</w:t>
      </w:r>
    </w:p>
    <w:p w14:paraId="6E9192B3">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第七章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国有资产监督</w:t>
      </w:r>
    </w:p>
    <w:p w14:paraId="633ECB0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第六十三条 各级人民代表大会常务委员会通过听取和审议本级人民政府履行出资人职责的情况和国有资产监督管理情况的专项工作报告，组织对本法实施情况的执法检查等，依法行使监督职权。</w:t>
      </w:r>
    </w:p>
    <w:p w14:paraId="0765959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第六十四条 国务院和地方人民政府应当对其授权履行出资人职责的机构履行职责的情况进行监督。</w:t>
      </w:r>
    </w:p>
    <w:p w14:paraId="26AABB1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第六十五条 国务院和地方人民政府审计机关依照《中华人民共和国审计法》的规定，对国有资本经营预算的执行情况和属于审计监督对象的国家出资企业进行审计监督。</w:t>
      </w:r>
    </w:p>
    <w:p w14:paraId="4B0738B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p>
    <w:p w14:paraId="566425A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第六十六条 国务院和地方人民政府应当依法向社会公布国有资产状况和国有资产监督管理工作情况，接受社会公众的监督。</w:t>
      </w:r>
    </w:p>
    <w:p w14:paraId="454E8DD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任何单位和个人有权对造成国有资产损失的行为进行检举和控告。</w:t>
      </w:r>
    </w:p>
    <w:p w14:paraId="3295BF25">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第六十七条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14:paraId="0194B2A7">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第八章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法律责任</w:t>
      </w:r>
    </w:p>
    <w:p w14:paraId="57F8B1F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第六十八条 履行出资人职责的机构有下列行为之一的，对其直接负责的主管人员和其他直接责任人员依法给予处分:</w:t>
      </w:r>
    </w:p>
    <w:p w14:paraId="31FC761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一</w:t>
      </w:r>
      <w:r>
        <w:rPr>
          <w:rFonts w:hint="eastAsia"/>
          <w:lang w:eastAsia="zh-CN"/>
        </w:rPr>
        <w:t>）</w:t>
      </w:r>
      <w:r>
        <w:rPr>
          <w:rFonts w:hint="eastAsia"/>
        </w:rPr>
        <w:t>不按照法定的任职条件，任命或者建议任命国家出资企业管理者的</w:t>
      </w:r>
      <w:r>
        <w:rPr>
          <w:rFonts w:hint="eastAsia"/>
          <w:lang w:eastAsia="zh-CN"/>
        </w:rPr>
        <w:t>；</w:t>
      </w:r>
    </w:p>
    <w:p w14:paraId="5C67D7C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二</w:t>
      </w:r>
      <w:r>
        <w:rPr>
          <w:rFonts w:hint="eastAsia"/>
          <w:lang w:eastAsia="zh-CN"/>
        </w:rPr>
        <w:t>）</w:t>
      </w:r>
      <w:r>
        <w:rPr>
          <w:rFonts w:hint="eastAsia"/>
        </w:rPr>
        <w:t>侵占、截留、挪用国家出资企业的资金或者应当上缴的国有资本收入的</w:t>
      </w:r>
      <w:r>
        <w:rPr>
          <w:rFonts w:hint="eastAsia"/>
          <w:lang w:eastAsia="zh-CN"/>
        </w:rPr>
        <w:t>；</w:t>
      </w:r>
    </w:p>
    <w:p w14:paraId="2E7A5288">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lang w:eastAsia="zh-CN"/>
        </w:rPr>
        <w:t>（</w:t>
      </w:r>
      <w:r>
        <w:rPr>
          <w:rFonts w:hint="eastAsia"/>
        </w:rPr>
        <w:t>三</w:t>
      </w:r>
      <w:r>
        <w:rPr>
          <w:rFonts w:hint="eastAsia"/>
          <w:lang w:eastAsia="zh-CN"/>
        </w:rPr>
        <w:t>）</w:t>
      </w:r>
      <w:r>
        <w:rPr>
          <w:rFonts w:hint="eastAsia"/>
        </w:rPr>
        <w:t>违反法定的权限、程序，决定国家出资企业重大事项，造成国有资产损失的</w:t>
      </w:r>
      <w:r>
        <w:rPr>
          <w:rFonts w:hint="eastAsia"/>
          <w:lang w:eastAsia="zh-CN"/>
        </w:rPr>
        <w:t>；</w:t>
      </w:r>
    </w:p>
    <w:p w14:paraId="2A6DD31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四</w:t>
      </w:r>
      <w:r>
        <w:rPr>
          <w:rFonts w:hint="eastAsia"/>
          <w:lang w:eastAsia="zh-CN"/>
        </w:rPr>
        <w:t>）</w:t>
      </w:r>
      <w:r>
        <w:rPr>
          <w:rFonts w:hint="eastAsia"/>
        </w:rPr>
        <w:t>有其他不依法履行出资人职责的行为，造成国有资产损失的。</w:t>
      </w:r>
    </w:p>
    <w:p w14:paraId="1D6CD71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第六十九条 履行出资人职责的机构的工作人员玩忽职守、滥用职权、徇私舞弊，尚不构成犯罪的，依法给予处分。</w:t>
      </w:r>
    </w:p>
    <w:p w14:paraId="78F6AB26">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eastAsia="方正仿宋_GBK"/>
          <w:lang w:eastAsia="zh-CN"/>
        </w:rPr>
      </w:pPr>
      <w:r>
        <w:rPr>
          <w:rFonts w:hint="eastAsia"/>
        </w:rPr>
        <w:t>第七十条 履行出资人职责的机构委派的股东代表未按照委派机构的指示履行职责，造成国有资产损失的，依法承担赔偿责任</w:t>
      </w:r>
      <w:r>
        <w:rPr>
          <w:rFonts w:hint="eastAsia"/>
          <w:lang w:eastAsia="zh-CN"/>
        </w:rPr>
        <w:t>；</w:t>
      </w:r>
      <w:r>
        <w:rPr>
          <w:rFonts w:hint="eastAsia"/>
        </w:rPr>
        <w:t>属于国家工作人员的，并依法给予处分。</w:t>
      </w:r>
    </w:p>
    <w:p w14:paraId="05D1ACA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第七十一条 国家出资企业的董事、监事、高级管理人员有下列行为之一，造成国有资产损失的，依法承担赔偿责任</w:t>
      </w:r>
      <w:r>
        <w:rPr>
          <w:rFonts w:hint="eastAsia"/>
          <w:lang w:eastAsia="zh-CN"/>
        </w:rPr>
        <w:t>；</w:t>
      </w:r>
      <w:r>
        <w:rPr>
          <w:rFonts w:hint="eastAsia"/>
        </w:rPr>
        <w:t>属于国家工作人员的，并依法给予处分:</w:t>
      </w:r>
    </w:p>
    <w:p w14:paraId="0F9DDB1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一</w:t>
      </w:r>
      <w:r>
        <w:rPr>
          <w:rFonts w:hint="eastAsia"/>
          <w:lang w:eastAsia="zh-CN"/>
        </w:rPr>
        <w:t>）</w:t>
      </w:r>
      <w:r>
        <w:rPr>
          <w:rFonts w:hint="eastAsia"/>
        </w:rPr>
        <w:t>利用职权收受贿赂或者取得其他非法收入和不当利益的</w:t>
      </w:r>
      <w:r>
        <w:rPr>
          <w:rFonts w:hint="eastAsia"/>
          <w:lang w:eastAsia="zh-CN"/>
        </w:rPr>
        <w:t>；</w:t>
      </w:r>
    </w:p>
    <w:p w14:paraId="0DC7787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二</w:t>
      </w:r>
      <w:r>
        <w:rPr>
          <w:rFonts w:hint="eastAsia"/>
          <w:lang w:eastAsia="zh-CN"/>
        </w:rPr>
        <w:t>）</w:t>
      </w:r>
      <w:r>
        <w:rPr>
          <w:rFonts w:hint="eastAsia"/>
        </w:rPr>
        <w:t>侵占、挪用企业资产的</w:t>
      </w:r>
      <w:r>
        <w:rPr>
          <w:rFonts w:hint="eastAsia"/>
          <w:lang w:eastAsia="zh-CN"/>
        </w:rPr>
        <w:t>；</w:t>
      </w:r>
    </w:p>
    <w:p w14:paraId="26ED9C11">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三</w:t>
      </w:r>
      <w:r>
        <w:rPr>
          <w:rFonts w:hint="eastAsia"/>
          <w:lang w:eastAsia="zh-CN"/>
        </w:rPr>
        <w:t>）</w:t>
      </w:r>
      <w:r>
        <w:rPr>
          <w:rFonts w:hint="eastAsia"/>
        </w:rPr>
        <w:t>在企业改制、财产转让等过程中，违反法律、行政法规和公平交易规则，将企业财产低价转让、低价折股的</w:t>
      </w:r>
      <w:r>
        <w:rPr>
          <w:rFonts w:hint="eastAsia"/>
          <w:lang w:eastAsia="zh-CN"/>
        </w:rPr>
        <w:t>；</w:t>
      </w:r>
    </w:p>
    <w:p w14:paraId="3722F6C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四</w:t>
      </w:r>
      <w:r>
        <w:rPr>
          <w:rFonts w:hint="eastAsia"/>
          <w:lang w:eastAsia="zh-CN"/>
        </w:rPr>
        <w:t>）</w:t>
      </w:r>
      <w:r>
        <w:rPr>
          <w:rFonts w:hint="eastAsia"/>
        </w:rPr>
        <w:t>违反本法规定与本企业进行交易的</w:t>
      </w:r>
      <w:r>
        <w:rPr>
          <w:rFonts w:hint="eastAsia"/>
          <w:lang w:eastAsia="zh-CN"/>
        </w:rPr>
        <w:t>；</w:t>
      </w:r>
    </w:p>
    <w:p w14:paraId="127CFD1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五</w:t>
      </w:r>
      <w:r>
        <w:rPr>
          <w:rFonts w:hint="eastAsia"/>
          <w:lang w:eastAsia="zh-CN"/>
        </w:rPr>
        <w:t>）</w:t>
      </w:r>
      <w:r>
        <w:rPr>
          <w:rFonts w:hint="eastAsia"/>
        </w:rPr>
        <w:t>不如实向资产评估机构、会计师事务所提供有关情况和资料，或者与资产评估机构、会计师事务所串通出具虚假资产评估报告、审计报告的</w:t>
      </w:r>
      <w:r>
        <w:rPr>
          <w:rFonts w:hint="eastAsia"/>
          <w:lang w:eastAsia="zh-CN"/>
        </w:rPr>
        <w:t>；</w:t>
      </w:r>
    </w:p>
    <w:p w14:paraId="370F7EF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六</w:t>
      </w:r>
      <w:r>
        <w:rPr>
          <w:rFonts w:hint="eastAsia"/>
          <w:lang w:eastAsia="zh-CN"/>
        </w:rPr>
        <w:t>）</w:t>
      </w:r>
      <w:r>
        <w:rPr>
          <w:rFonts w:hint="eastAsia"/>
        </w:rPr>
        <w:t>违反法律、行政法规和企业章程规定的决策程序，决定企业重大事项的</w:t>
      </w:r>
      <w:r>
        <w:rPr>
          <w:rFonts w:hint="eastAsia"/>
          <w:lang w:eastAsia="zh-CN"/>
        </w:rPr>
        <w:t>；</w:t>
      </w:r>
    </w:p>
    <w:p w14:paraId="0681971E">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lang w:eastAsia="zh-CN"/>
        </w:rPr>
        <w:t>（</w:t>
      </w:r>
      <w:r>
        <w:rPr>
          <w:rFonts w:hint="eastAsia"/>
        </w:rPr>
        <w:t>七</w:t>
      </w:r>
      <w:r>
        <w:rPr>
          <w:rFonts w:hint="eastAsia"/>
          <w:lang w:eastAsia="zh-CN"/>
        </w:rPr>
        <w:t>）</w:t>
      </w:r>
      <w:r>
        <w:rPr>
          <w:rFonts w:hint="eastAsia"/>
        </w:rPr>
        <w:t>有其他违反法律、行政法规和企业章程执行职务行为的。</w:t>
      </w:r>
    </w:p>
    <w:p w14:paraId="37A79F4B">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国家出资企业的董事、监事、高级管理人员因前款所列行为取得的收入，依法予以追缴或者归国家出资企业所有。</w:t>
      </w:r>
    </w:p>
    <w:p w14:paraId="082DB5DC">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履行出资人职责的机构任命或者建议任命的董事、监事、高级管理人员有本条第一款所列行为之一，造成国有资产重大损失的，由履行出资人职责的机构依法予以免职或者提出免职建议。</w:t>
      </w:r>
    </w:p>
    <w:p w14:paraId="32030347">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第七十二条 在涉及关联方交易、国有资产转让等交易活动中，当事人恶意串通，损害国有资产权益的，该交易行为无效。</w:t>
      </w:r>
    </w:p>
    <w:p w14:paraId="5DC7D252">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第七十三条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w:t>
      </w:r>
      <w:r>
        <w:rPr>
          <w:rFonts w:hint="eastAsia"/>
          <w:lang w:eastAsia="zh-CN"/>
        </w:rPr>
        <w:t>；</w:t>
      </w:r>
      <w:r>
        <w:rPr>
          <w:rFonts w:hint="eastAsia"/>
        </w:rPr>
        <w:t>造成国有资产特别重大损失，或者因贪污、贿赂、侵占财产、挪用财产或者破坏社会主义市场经济秩序被判处刑罚的，终身不得担任国有独资企业、国有独资公司、国有资本控股公司的董事、监事、高级管理人员。</w:t>
      </w:r>
    </w:p>
    <w:p w14:paraId="29FDFB49">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第七十四条 接受委托对国家出资企业进行资产评估、财务审计的资产评估机构、会计师事务所违反法律、行政法规的规定和执业准则，出具虚假的资产评估报告或者审计报告的，依照有关法律、行政法规的规定追究法律责任。</w:t>
      </w:r>
    </w:p>
    <w:p w14:paraId="7119CC33">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第七十五条 违反本法规定，构成犯罪的，依法追究刑事责任。</w:t>
      </w:r>
    </w:p>
    <w:p w14:paraId="46CF4E86">
      <w:pPr>
        <w:keepNext w:val="0"/>
        <w:keepLines w:val="0"/>
        <w:pageBreakBefore w:val="0"/>
        <w:widowControl w:val="0"/>
        <w:kinsoku/>
        <w:wordWrap/>
        <w:overflowPunct/>
        <w:topLinePunct/>
        <w:autoSpaceDE w:val="0"/>
        <w:autoSpaceDN/>
        <w:bidi w:val="0"/>
        <w:adjustRightInd/>
        <w:snapToGrid/>
        <w:spacing w:line="560" w:lineRule="exact"/>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第九章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附则</w:t>
      </w:r>
    </w:p>
    <w:p w14:paraId="50FF7250">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rPr>
          <w:rFonts w:hint="eastAsia"/>
        </w:rPr>
      </w:pPr>
      <w:r>
        <w:rPr>
          <w:rFonts w:hint="eastAsia"/>
        </w:rPr>
        <w:t>第七十六条 金融企业国有资产的管理与监督，法律、行政法规另有规定的，依照其规定。</w:t>
      </w:r>
    </w:p>
    <w:p w14:paraId="3373962D">
      <w:pPr>
        <w:keepNext w:val="0"/>
        <w:keepLines w:val="0"/>
        <w:pageBreakBefore w:val="0"/>
        <w:widowControl w:val="0"/>
        <w:kinsoku/>
        <w:wordWrap/>
        <w:overflowPunct/>
        <w:topLinePunct/>
        <w:autoSpaceDE w:val="0"/>
        <w:autoSpaceDN/>
        <w:bidi w:val="0"/>
        <w:adjustRightInd/>
        <w:snapToGrid/>
        <w:spacing w:line="560" w:lineRule="exact"/>
        <w:ind w:firstLine="664" w:firstLineChars="200"/>
        <w:textAlignment w:val="auto"/>
      </w:pPr>
      <w:r>
        <w:rPr>
          <w:rFonts w:hint="eastAsia"/>
        </w:rPr>
        <w:t>第七十七条 本法自2009年5月1日起施行。</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1516"/>
    <w:rsid w:val="1E621A90"/>
    <w:rsid w:val="38B119A3"/>
    <w:rsid w:val="6258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snapToGrid w:val="0"/>
      <w:spacing w:val="6"/>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渚</cp:lastModifiedBy>
  <dcterms:modified xsi:type="dcterms:W3CDTF">2025-09-05T10:47:37Z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262C56E63FE64D18AE52466B447233FB_12</vt:lpwstr>
  </property>
  <property fmtid="{D5CDD505-2E9C-101B-9397-08002B2CF9AE}" pid="4" name="KSOTemplateDocerSaveRecord">
    <vt:lpwstr>eyJoZGlkIjoiYjUyZDhiYzcwOWNiMWM4YTkwNjA0NTMwMWFmMjZkNTgiLCJ1c2VySWQiOiI2MTMxMjI4MjQifQ==</vt:lpwstr>
  </property>
</Properties>
</file>